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7A1" w:rsidRPr="0040625E" w:rsidRDefault="00F817A1" w:rsidP="0040625E">
      <w:pPr>
        <w:spacing w:line="480" w:lineRule="auto"/>
        <w:rPr>
          <w:rFonts w:ascii="Times New Roman" w:hAnsi="Times New Roman" w:cs="Times New Roman"/>
          <w:sz w:val="24"/>
          <w:szCs w:val="24"/>
        </w:rPr>
      </w:pPr>
      <w:r w:rsidRPr="0040625E">
        <w:rPr>
          <w:rFonts w:ascii="Times New Roman" w:hAnsi="Times New Roman" w:cs="Times New Roman"/>
          <w:sz w:val="24"/>
          <w:szCs w:val="24"/>
        </w:rPr>
        <w:t>Response to Yadira Suarez Pita</w:t>
      </w:r>
    </w:p>
    <w:p w:rsidR="008E4D3C" w:rsidRPr="00414980" w:rsidRDefault="00F817A1" w:rsidP="00414980">
      <w:pPr>
        <w:spacing w:line="480" w:lineRule="auto"/>
        <w:ind w:firstLine="720"/>
        <w:rPr>
          <w:rFonts w:ascii="Times New Roman" w:hAnsi="Times New Roman" w:cs="Times New Roman"/>
          <w:sz w:val="24"/>
          <w:szCs w:val="24"/>
        </w:rPr>
      </w:pPr>
      <w:r w:rsidRPr="0040625E">
        <w:rPr>
          <w:rFonts w:ascii="Times New Roman" w:hAnsi="Times New Roman" w:cs="Times New Roman"/>
          <w:sz w:val="24"/>
          <w:szCs w:val="24"/>
        </w:rPr>
        <w:t>Hi Yadira, I support you</w:t>
      </w:r>
      <w:r w:rsidR="00A23C69">
        <w:rPr>
          <w:rFonts w:ascii="Times New Roman" w:hAnsi="Times New Roman" w:cs="Times New Roman"/>
          <w:sz w:val="24"/>
          <w:szCs w:val="24"/>
        </w:rPr>
        <w:t xml:space="preserve"> in</w:t>
      </w:r>
      <w:r w:rsidRPr="0040625E">
        <w:rPr>
          <w:rFonts w:ascii="Times New Roman" w:hAnsi="Times New Roman" w:cs="Times New Roman"/>
          <w:sz w:val="24"/>
          <w:szCs w:val="24"/>
        </w:rPr>
        <w:t xml:space="preserve"> that Cerebral Palsy affects human beings in various ways. You have broadly explained your points and hence enriched your discussion with a lot of information. Cerebral Palsy leads to floppiness of the limbs, unnecessary movements, and imbalance of the eye muscles</w:t>
      </w:r>
      <w:r w:rsidR="0040625E" w:rsidRPr="0040625E">
        <w:rPr>
          <w:rFonts w:ascii="Times New Roman" w:hAnsi="Times New Roman" w:cs="Times New Roman"/>
          <w:sz w:val="24"/>
          <w:szCs w:val="24"/>
        </w:rPr>
        <w:t xml:space="preserve"> (</w:t>
      </w:r>
      <w:r w:rsidR="0040625E" w:rsidRPr="0040625E">
        <w:rPr>
          <w:rFonts w:ascii="Times New Roman" w:eastAsia="Times New Roman" w:hAnsi="Times New Roman" w:cs="Times New Roman"/>
          <w:sz w:val="24"/>
          <w:szCs w:val="24"/>
        </w:rPr>
        <w:t>Miller &amp; Bachrach, 2017)</w:t>
      </w:r>
      <w:r w:rsidRPr="0040625E">
        <w:rPr>
          <w:rFonts w:ascii="Times New Roman" w:hAnsi="Times New Roman" w:cs="Times New Roman"/>
          <w:sz w:val="24"/>
          <w:szCs w:val="24"/>
        </w:rPr>
        <w:t xml:space="preserve">. A learning disability might not be the only difference between having the potential and the ability to achieve. Other factors may cause bright children to underperform. They include the level of motivation and level of interest to learning. One factor that can make AAC users to be abused is </w:t>
      </w:r>
      <w:r w:rsidR="00755D0E" w:rsidRPr="00414980">
        <w:rPr>
          <w:rFonts w:ascii="Times New Roman" w:hAnsi="Times New Roman" w:cs="Times New Roman"/>
          <w:sz w:val="24"/>
          <w:szCs w:val="24"/>
        </w:rPr>
        <w:t>misuse of power</w:t>
      </w:r>
      <w:r w:rsidRPr="00414980">
        <w:rPr>
          <w:rFonts w:ascii="Times New Roman" w:hAnsi="Times New Roman" w:cs="Times New Roman"/>
          <w:sz w:val="24"/>
          <w:szCs w:val="24"/>
        </w:rPr>
        <w:t xml:space="preserve">. </w:t>
      </w:r>
      <w:r w:rsidR="00755D0E" w:rsidRPr="00414980">
        <w:rPr>
          <w:rFonts w:ascii="Times New Roman" w:hAnsi="Times New Roman" w:cs="Times New Roman"/>
          <w:sz w:val="24"/>
          <w:szCs w:val="24"/>
        </w:rPr>
        <w:t>Majority of the systems that provide support to AAC users</w:t>
      </w:r>
      <w:r w:rsidR="00414980" w:rsidRPr="00414980">
        <w:rPr>
          <w:rFonts w:ascii="Times New Roman" w:hAnsi="Times New Roman" w:cs="Times New Roman"/>
          <w:sz w:val="24"/>
          <w:szCs w:val="24"/>
        </w:rPr>
        <w:t xml:space="preserve"> give more power to the ones providing the care than the care receivers. The care givers misuse the power at the expense of the care receivers.</w:t>
      </w: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40625E" w:rsidRDefault="0040625E" w:rsidP="0040625E">
      <w:pPr>
        <w:spacing w:line="480" w:lineRule="auto"/>
        <w:jc w:val="center"/>
        <w:rPr>
          <w:rFonts w:ascii="Times New Roman" w:hAnsi="Times New Roman" w:cs="Times New Roman"/>
          <w:sz w:val="24"/>
          <w:szCs w:val="24"/>
        </w:rPr>
      </w:pPr>
    </w:p>
    <w:p w:rsidR="00F817A1" w:rsidRPr="0040625E" w:rsidRDefault="0040625E" w:rsidP="0040625E">
      <w:pPr>
        <w:spacing w:line="480" w:lineRule="auto"/>
        <w:jc w:val="center"/>
        <w:rPr>
          <w:rFonts w:ascii="Times New Roman" w:hAnsi="Times New Roman" w:cs="Times New Roman"/>
          <w:sz w:val="24"/>
          <w:szCs w:val="24"/>
        </w:rPr>
      </w:pPr>
      <w:r w:rsidRPr="0040625E">
        <w:rPr>
          <w:rFonts w:ascii="Times New Roman" w:hAnsi="Times New Roman" w:cs="Times New Roman"/>
          <w:sz w:val="24"/>
          <w:szCs w:val="24"/>
        </w:rPr>
        <w:lastRenderedPageBreak/>
        <w:t>R</w:t>
      </w:r>
      <w:r w:rsidR="00F817A1" w:rsidRPr="0040625E">
        <w:rPr>
          <w:rFonts w:ascii="Times New Roman" w:hAnsi="Times New Roman" w:cs="Times New Roman"/>
          <w:sz w:val="24"/>
          <w:szCs w:val="24"/>
        </w:rPr>
        <w:t>eference</w:t>
      </w:r>
    </w:p>
    <w:p w:rsidR="0040625E" w:rsidRPr="0040625E" w:rsidRDefault="0040625E" w:rsidP="0040625E">
      <w:pPr>
        <w:spacing w:after="0" w:line="480" w:lineRule="auto"/>
        <w:ind w:left="720" w:hanging="720"/>
        <w:rPr>
          <w:rFonts w:ascii="Times New Roman" w:eastAsia="Times New Roman" w:hAnsi="Times New Roman" w:cs="Times New Roman"/>
          <w:sz w:val="24"/>
          <w:szCs w:val="24"/>
        </w:rPr>
      </w:pPr>
      <w:r w:rsidRPr="0040625E">
        <w:rPr>
          <w:rFonts w:ascii="Times New Roman" w:eastAsia="Times New Roman" w:hAnsi="Times New Roman" w:cs="Times New Roman"/>
          <w:sz w:val="24"/>
          <w:szCs w:val="24"/>
        </w:rPr>
        <w:t xml:space="preserve">Miller, F., &amp; Bachrach, S. J. (2017). </w:t>
      </w:r>
      <w:r w:rsidRPr="0040625E">
        <w:rPr>
          <w:rFonts w:ascii="Times New Roman" w:eastAsia="Times New Roman" w:hAnsi="Times New Roman" w:cs="Times New Roman"/>
          <w:i/>
          <w:iCs/>
          <w:sz w:val="24"/>
          <w:szCs w:val="24"/>
        </w:rPr>
        <w:t>Cerebral palsy: A complete guide for caregiving</w:t>
      </w:r>
      <w:r w:rsidRPr="0040625E">
        <w:rPr>
          <w:rFonts w:ascii="Times New Roman" w:eastAsia="Times New Roman" w:hAnsi="Times New Roman" w:cs="Times New Roman"/>
          <w:sz w:val="24"/>
          <w:szCs w:val="24"/>
        </w:rPr>
        <w:t>. JHU Press.</w:t>
      </w:r>
    </w:p>
    <w:p w:rsidR="0040625E" w:rsidRPr="0040625E" w:rsidRDefault="0040625E" w:rsidP="0040625E">
      <w:pPr>
        <w:spacing w:line="480" w:lineRule="auto"/>
        <w:rPr>
          <w:rFonts w:ascii="Times New Roman" w:hAnsi="Times New Roman" w:cs="Times New Roman"/>
          <w:sz w:val="24"/>
          <w:szCs w:val="24"/>
        </w:rPr>
      </w:pPr>
      <w:bookmarkStart w:id="0" w:name="_GoBack"/>
      <w:bookmarkEnd w:id="0"/>
    </w:p>
    <w:sectPr w:rsidR="0040625E" w:rsidRPr="0040625E" w:rsidSect="00D133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4D3C"/>
    <w:rsid w:val="001C38DC"/>
    <w:rsid w:val="002E6107"/>
    <w:rsid w:val="0040625E"/>
    <w:rsid w:val="00414980"/>
    <w:rsid w:val="00642153"/>
    <w:rsid w:val="006706D4"/>
    <w:rsid w:val="00755D0E"/>
    <w:rsid w:val="007623B9"/>
    <w:rsid w:val="008E4D3C"/>
    <w:rsid w:val="00A23C69"/>
    <w:rsid w:val="00BD04A6"/>
    <w:rsid w:val="00D133D8"/>
    <w:rsid w:val="00F12EB9"/>
    <w:rsid w:val="00F817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3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84013764">
      <w:bodyDiv w:val="1"/>
      <w:marLeft w:val="0"/>
      <w:marRight w:val="0"/>
      <w:marTop w:val="0"/>
      <w:marBottom w:val="0"/>
      <w:divBdr>
        <w:top w:val="none" w:sz="0" w:space="0" w:color="auto"/>
        <w:left w:val="none" w:sz="0" w:space="0" w:color="auto"/>
        <w:bottom w:val="none" w:sz="0" w:space="0" w:color="auto"/>
        <w:right w:val="none" w:sz="0" w:space="0" w:color="auto"/>
      </w:divBdr>
      <w:divsChild>
        <w:div w:id="854921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146</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2020-02-23T10:21:00Z</dcterms:created>
  <dcterms:modified xsi:type="dcterms:W3CDTF">2020-02-23T10:21:00Z</dcterms:modified>
</cp:coreProperties>
</file>